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20" w:rsidRPr="00BE3E20" w:rsidRDefault="00BE3E20" w:rsidP="00BE3E20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BE3E20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Информация об итоговом сочинении</w:t>
      </w:r>
    </w:p>
    <w:p w:rsidR="00BE3E20" w:rsidRPr="00BE3E20" w:rsidRDefault="00BE3E20" w:rsidP="00BE3E20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proofErr w:type="gramStart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Итоговое сочинение (изложение) проводится в первую среду декабря (4 декабря) последнего года обучения (основная дата проведения итогового сочинения (изложения).</w:t>
      </w:r>
      <w:proofErr w:type="gramEnd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Продолжительность написания итогового сочинения (изложения) составляет 3 часа 55 минут (235 минут). 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др.).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proofErr w:type="gramStart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К написанию итогового сочинения (изложения) в текущем учебном году в дополнительные даты (в первую среду февраля и вторую среду апреля) допускаются: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а) обучающиеся и экстерны, получившие по итоговому сочинению (изложению) неудовлетворительный результат («незачёт»);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б) обучающиеся и экстерны, удаленные с итогового сочинения (изложения) за нарушение требований, перечисленных в подпункте 4.3.15 настоящих Методических рекомендаций;</w:t>
      </w:r>
      <w:proofErr w:type="gramEnd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 </w:t>
      </w:r>
      <w:proofErr w:type="gramStart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 </w:t>
      </w:r>
      <w:proofErr w:type="gramStart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(изложения).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в)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 xml:space="preserve">г) участники итогового сочинения (изложения), не завершившие 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lastRenderedPageBreak/>
        <w:t>написание итогового сочинения (изложения) по уважительным причинам (болезнь или иные обстоятельства), подтвержденным документально.</w:t>
      </w:r>
      <w:proofErr w:type="gramEnd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Обучающиеся и экстерны,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С результатами итогового сочинения (изложения) участники итогового сочинения (изложения) могут ознакомиться в образовательных организациях или в местах регистрации для участия в итоговом сочинении (изложении). По решению ОИВ ознакомление участников с результатами итогового сочинения (изложения) может быть организовано в сети «Интернет» в соответствии с требованиями законодательства Российской Федерации в области защиты персональных данных.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Итоговое сочинение (изложение) как допуск к ГИА – бессрочно.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Комплекты тем итогового сочинения за 15 минут до проведения итогового сочинения по местному времени размещаются на информационном портале topic.rustest.ru.</w:t>
      </w:r>
    </w:p>
    <w:p w:rsidR="00BE3E20" w:rsidRPr="00BE3E20" w:rsidRDefault="00BE3E20" w:rsidP="00BE3E20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В 2024-2025 учебном году итоговое сочинение (изложение) проводится в следующие сроки:</w:t>
      </w:r>
    </w:p>
    <w:p w:rsidR="00BE3E20" w:rsidRPr="00BE3E20" w:rsidRDefault="00BE3E20" w:rsidP="00BE3E20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— </w:t>
      </w:r>
      <w:proofErr w:type="gramStart"/>
      <w:r w:rsidRPr="00BE3E20">
        <w:rPr>
          <w:rFonts w:ascii="Georgia" w:eastAsia="Times New Roman" w:hAnsi="Georgia" w:cs="Times New Roman"/>
          <w:b/>
          <w:bCs/>
          <w:color w:val="4C4C4C"/>
          <w:sz w:val="29"/>
          <w:szCs w:val="29"/>
          <w:bdr w:val="none" w:sz="0" w:space="0" w:color="auto" w:frame="1"/>
          <w:lang w:eastAsia="ru-RU"/>
        </w:rPr>
        <w:t>основной</w:t>
      </w:r>
      <w:proofErr w:type="gramEnd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 в первую среду декабря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b/>
          <w:bCs/>
          <w:color w:val="4C4C4C"/>
          <w:sz w:val="29"/>
          <w:szCs w:val="29"/>
          <w:bdr w:val="none" w:sz="0" w:space="0" w:color="auto" w:frame="1"/>
          <w:lang w:eastAsia="ru-RU"/>
        </w:rPr>
        <w:t>(4 декабря 2024 года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),</w:t>
      </w:r>
    </w:p>
    <w:p w:rsidR="00BE3E20" w:rsidRPr="00BE3E20" w:rsidRDefault="00BE3E20" w:rsidP="00BE3E20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— </w:t>
      </w:r>
      <w:proofErr w:type="gramStart"/>
      <w:r w:rsidRPr="00BE3E20">
        <w:rPr>
          <w:rFonts w:ascii="Georgia" w:eastAsia="Times New Roman" w:hAnsi="Georgia" w:cs="Times New Roman"/>
          <w:b/>
          <w:bCs/>
          <w:color w:val="4C4C4C"/>
          <w:sz w:val="29"/>
          <w:szCs w:val="29"/>
          <w:bdr w:val="none" w:sz="0" w:space="0" w:color="auto" w:frame="1"/>
          <w:lang w:eastAsia="ru-RU"/>
        </w:rPr>
        <w:t>дополнительные</w:t>
      </w:r>
      <w:proofErr w:type="gramEnd"/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 — первая среда февраля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b/>
          <w:bCs/>
          <w:color w:val="4C4C4C"/>
          <w:sz w:val="29"/>
          <w:szCs w:val="29"/>
          <w:bdr w:val="none" w:sz="0" w:space="0" w:color="auto" w:frame="1"/>
          <w:lang w:eastAsia="ru-RU"/>
        </w:rPr>
        <w:t>(5 февраля 2025 года) 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и вторая среда апреля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BE3E20">
        <w:rPr>
          <w:rFonts w:ascii="Georgia" w:eastAsia="Times New Roman" w:hAnsi="Georgia" w:cs="Times New Roman"/>
          <w:b/>
          <w:bCs/>
          <w:color w:val="4C4C4C"/>
          <w:sz w:val="29"/>
          <w:szCs w:val="29"/>
          <w:bdr w:val="none" w:sz="0" w:space="0" w:color="auto" w:frame="1"/>
          <w:lang w:eastAsia="ru-RU"/>
        </w:rPr>
        <w:t>(9 апреля 2025 года</w:t>
      </w: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).</w:t>
      </w:r>
    </w:p>
    <w:p w:rsidR="00BE3E20" w:rsidRPr="00BE3E20" w:rsidRDefault="00BE3E20" w:rsidP="00BE3E20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BE3E20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Итоговое сочинение (изложение) как условие допуска к государственной итоговой аттестации (далее-ГИА) для обучающихся XI (XII) классов, экстернов организуется 04 декабря 2024 года. </w:t>
      </w:r>
    </w:p>
    <w:p w:rsidR="00525188" w:rsidRDefault="00525188">
      <w:bookmarkStart w:id="0" w:name="_GoBack"/>
      <w:bookmarkEnd w:id="0"/>
    </w:p>
    <w:sectPr w:rsidR="0052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20"/>
    <w:rsid w:val="00525188"/>
    <w:rsid w:val="00B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2024-11-29T06:01:00Z</dcterms:created>
  <dcterms:modified xsi:type="dcterms:W3CDTF">2024-11-29T06:02:00Z</dcterms:modified>
</cp:coreProperties>
</file>